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DD3" w:rsidRPr="00BC6DD3" w:rsidRDefault="00BC6DD3" w:rsidP="00204CFF">
      <w:pPr>
        <w:ind w:firstLineChars="100" w:firstLine="281"/>
        <w:rPr>
          <w:rFonts w:ascii="HG丸ｺﾞｼｯｸM-PRO" w:eastAsia="HG丸ｺﾞｼｯｸM-PRO"/>
          <w:b/>
          <w:sz w:val="28"/>
          <w:szCs w:val="28"/>
        </w:rPr>
      </w:pPr>
      <w:r w:rsidRPr="00BC6DD3">
        <w:rPr>
          <w:rFonts w:ascii="HG丸ｺﾞｼｯｸM-PRO" w:eastAsia="HG丸ｺﾞｼｯｸM-PRO" w:hint="eastAsia"/>
          <w:b/>
          <w:sz w:val="28"/>
          <w:szCs w:val="28"/>
        </w:rPr>
        <w:t>妊婦一般健康診査の時期と内容　　　　　　　　　　　　　令和</w:t>
      </w:r>
      <w:r w:rsidR="00204CFF">
        <w:rPr>
          <w:rFonts w:ascii="HG丸ｺﾞｼｯｸM-PRO" w:eastAsia="HG丸ｺﾞｼｯｸM-PRO" w:hint="eastAsia"/>
          <w:b/>
          <w:sz w:val="28"/>
          <w:szCs w:val="28"/>
        </w:rPr>
        <w:t>４</w:t>
      </w:r>
      <w:r w:rsidRPr="00BC6DD3">
        <w:rPr>
          <w:rFonts w:ascii="HG丸ｺﾞｼｯｸM-PRO" w:eastAsia="HG丸ｺﾞｼｯｸM-PRO" w:hint="eastAsia"/>
          <w:b/>
          <w:sz w:val="28"/>
          <w:szCs w:val="28"/>
        </w:rPr>
        <w:t>年度受診分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1120"/>
        <w:gridCol w:w="2305"/>
        <w:gridCol w:w="4546"/>
        <w:gridCol w:w="1417"/>
      </w:tblGrid>
      <w:tr w:rsidR="00BC6DD3" w:rsidRPr="00BC6DD3" w:rsidTr="00BC6DD3">
        <w:trPr>
          <w:trHeight w:val="544"/>
        </w:trPr>
        <w:tc>
          <w:tcPr>
            <w:tcW w:w="955" w:type="dxa"/>
            <w:tcBorders>
              <w:top w:val="single" w:sz="4" w:space="0" w:color="auto"/>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種類</w:t>
            </w:r>
          </w:p>
        </w:tc>
        <w:tc>
          <w:tcPr>
            <w:tcW w:w="1120" w:type="dxa"/>
            <w:tcBorders>
              <w:top w:val="single" w:sz="4" w:space="0" w:color="auto"/>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回数</w:t>
            </w:r>
          </w:p>
        </w:tc>
        <w:tc>
          <w:tcPr>
            <w:tcW w:w="2305" w:type="dxa"/>
            <w:tcBorders>
              <w:top w:val="single" w:sz="4" w:space="0" w:color="auto"/>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標準的な</w:t>
            </w:r>
          </w:p>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受診時期の目安</w:t>
            </w:r>
          </w:p>
        </w:tc>
        <w:tc>
          <w:tcPr>
            <w:tcW w:w="4546" w:type="dxa"/>
            <w:tcBorders>
              <w:top w:val="single" w:sz="4" w:space="0" w:color="auto"/>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公費負担する検査項目</w:t>
            </w:r>
          </w:p>
        </w:tc>
        <w:tc>
          <w:tcPr>
            <w:tcW w:w="1417" w:type="dxa"/>
            <w:tcBorders>
              <w:top w:val="single" w:sz="4" w:space="0" w:color="auto"/>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公費負担額（円）</w:t>
            </w:r>
          </w:p>
        </w:tc>
      </w:tr>
      <w:tr w:rsidR="00BC6DD3" w:rsidRPr="00BC6DD3" w:rsidTr="00BC6DD3">
        <w:trPr>
          <w:cantSplit/>
          <w:trHeight w:val="1080"/>
        </w:trPr>
        <w:tc>
          <w:tcPr>
            <w:tcW w:w="955" w:type="dxa"/>
            <w:vMerge w:val="restart"/>
            <w:tcBorders>
              <w:top w:val="single" w:sz="4" w:space="0" w:color="auto"/>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r w:rsidRPr="00BC6DD3">
              <w:rPr>
                <w:rFonts w:ascii="HG丸ｺﾞｼｯｸM-PRO" w:eastAsia="HG丸ｺﾞｼｯｸM-PRO" w:hint="eastAsia"/>
                <w:b/>
                <w:szCs w:val="21"/>
              </w:rPr>
              <w:t>（５回）</w:t>
            </w:r>
          </w:p>
          <w:p w:rsidR="00BC6DD3" w:rsidRPr="00BC6DD3" w:rsidRDefault="00BC6DD3" w:rsidP="0077274F">
            <w:pPr>
              <w:ind w:left="113" w:right="113"/>
              <w:jc w:val="center"/>
              <w:rPr>
                <w:rFonts w:ascii="HG丸ｺﾞｼｯｸM-PRO" w:eastAsia="HG丸ｺﾞｼｯｸM-PRO"/>
                <w:b/>
                <w:szCs w:val="21"/>
              </w:rPr>
            </w:pPr>
            <w:r w:rsidRPr="00BC6DD3">
              <w:rPr>
                <w:rFonts w:ascii="HG丸ｺﾞｼｯｸM-PRO" w:eastAsia="HG丸ｺﾞｼｯｸM-PRO" w:hint="eastAsia"/>
                <w:b/>
                <w:szCs w:val="21"/>
              </w:rPr>
              <w:t xml:space="preserve">Ａ　券　</w:t>
            </w:r>
          </w:p>
        </w:tc>
        <w:tc>
          <w:tcPr>
            <w:tcW w:w="1120"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第１回</w:t>
            </w:r>
          </w:p>
        </w:tc>
        <w:tc>
          <w:tcPr>
            <w:tcW w:w="2305"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noProof/>
                <w:szCs w:val="21"/>
              </w:rPr>
              <mc:AlternateContent>
                <mc:Choice Requires="wps">
                  <w:drawing>
                    <wp:anchor distT="0" distB="0" distL="114300" distR="114300" simplePos="0" relativeHeight="251661312" behindDoc="0" locked="0" layoutInCell="1" allowOverlap="1" wp14:anchorId="3D057ACE" wp14:editId="1644FEC4">
                      <wp:simplePos x="0" y="0"/>
                      <wp:positionH relativeFrom="column">
                        <wp:posOffset>147955</wp:posOffset>
                      </wp:positionH>
                      <wp:positionV relativeFrom="paragraph">
                        <wp:posOffset>437515</wp:posOffset>
                      </wp:positionV>
                      <wp:extent cx="1019175" cy="1333500"/>
                      <wp:effectExtent l="0" t="0" r="28575"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333500"/>
                              </a:xfrm>
                              <a:prstGeom prst="bracketPair">
                                <a:avLst>
                                  <a:gd name="adj" fmla="val 92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C6DD3" w:rsidRPr="005B7513" w:rsidRDefault="00BC6DD3" w:rsidP="00BC6DD3">
                                  <w:pPr>
                                    <w:rPr>
                                      <w:rFonts w:ascii="HG丸ｺﾞｼｯｸM-PRO" w:eastAsia="HG丸ｺﾞｼｯｸM-PRO"/>
                                      <w:szCs w:val="21"/>
                                    </w:rPr>
                                  </w:pPr>
                                  <w:r w:rsidRPr="00FA61C0">
                                    <w:rPr>
                                      <w:rFonts w:ascii="HG丸ｺﾞｼｯｸM-PRO" w:eastAsia="HG丸ｺﾞｼｯｸM-PRO" w:hint="eastAsia"/>
                                      <w:szCs w:val="21"/>
                                    </w:rPr>
                                    <w:t>母子健康手帳交付後、初回の健診時に使用してください</w:t>
                                  </w:r>
                                  <w:r>
                                    <w:rPr>
                                      <w:rFonts w:ascii="HG丸ｺﾞｼｯｸM-PRO" w:eastAsia="HG丸ｺﾞｼｯｸM-PRO" w:hint="eastAsia"/>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D057A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1.65pt;margin-top:34.45pt;width:80.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" adj="1993">
                      <v:textbox inset="5.85pt,.7pt,5.85pt,.7pt">
                        <w:txbxContent>
                          <w:p w:rsidR="00BC6DD3" w:rsidRPr="005B7513" w:rsidRDefault="00BC6DD3" w:rsidP="00BC6DD3">
                            <w:pPr>
                              <w:rPr>
                                <w:rFonts w:ascii="HG丸ｺﾞｼｯｸM-PRO" w:eastAsia="HG丸ｺﾞｼｯｸM-PRO"/>
                                <w:szCs w:val="21"/>
                              </w:rPr>
                            </w:pPr>
                            <w:r w:rsidRPr="00FA61C0">
                              <w:rPr>
                                <w:rFonts w:ascii="HG丸ｺﾞｼｯｸM-PRO" w:eastAsia="HG丸ｺﾞｼｯｸM-PRO" w:hint="eastAsia"/>
                                <w:szCs w:val="21"/>
                              </w:rPr>
                              <w:t>母子健康手帳交付後、初回の健診時に使用してください</w:t>
                            </w:r>
                            <w:r>
                              <w:rPr>
                                <w:rFonts w:ascii="HG丸ｺﾞｼｯｸM-PRO" w:eastAsia="HG丸ｺﾞｼｯｸM-PRO" w:hint="eastAsia"/>
                                <w:szCs w:val="21"/>
                              </w:rPr>
                              <w:t>。</w:t>
                            </w:r>
                          </w:p>
                        </w:txbxContent>
                      </v:textbox>
                    </v:shape>
                  </w:pict>
                </mc:Fallback>
              </mc:AlternateContent>
            </w:r>
            <w:r w:rsidRPr="00BC6DD3">
              <w:rPr>
                <w:rFonts w:ascii="HG丸ｺﾞｼｯｸM-PRO" w:eastAsia="HG丸ｺﾞｼｯｸM-PRO" w:hint="eastAsia"/>
                <w:szCs w:val="21"/>
              </w:rPr>
              <w:t>妊娠８週～</w:t>
            </w:r>
          </w:p>
        </w:tc>
        <w:tc>
          <w:tcPr>
            <w:tcW w:w="4546" w:type="dxa"/>
            <w:tcBorders>
              <w:top w:val="single" w:sz="4" w:space="0" w:color="auto"/>
              <w:left w:val="single" w:sz="4" w:space="0" w:color="auto"/>
              <w:bottom w:val="dashed" w:sz="4" w:space="0" w:color="auto"/>
              <w:right w:val="single" w:sz="4" w:space="0" w:color="auto"/>
            </w:tcBorders>
          </w:tcPr>
          <w:p w:rsidR="00BC6DD3" w:rsidRPr="00BC6DD3" w:rsidRDefault="00BC6DD3" w:rsidP="0077274F">
            <w:pPr>
              <w:ind w:left="1050" w:hangingChars="500" w:hanging="1050"/>
              <w:rPr>
                <w:rFonts w:ascii="HG丸ｺﾞｼｯｸM-PRO" w:eastAsia="HG丸ｺﾞｼｯｸM-PRO"/>
                <w:szCs w:val="21"/>
              </w:rPr>
            </w:pPr>
            <w:r w:rsidRPr="00BC6DD3">
              <w:rPr>
                <w:rFonts w:ascii="HG丸ｺﾞｼｯｸM-PRO" w:eastAsia="HG丸ｺﾞｼｯｸM-PRO" w:hint="eastAsia"/>
                <w:szCs w:val="21"/>
              </w:rPr>
              <w:t>基本項目</w:t>
            </w:r>
          </w:p>
          <w:p w:rsidR="00BC6DD3" w:rsidRPr="00BC6DD3" w:rsidRDefault="00BC6DD3" w:rsidP="0077274F">
            <w:pPr>
              <w:ind w:firstLineChars="100" w:firstLine="210"/>
              <w:rPr>
                <w:rFonts w:ascii="HG丸ｺﾞｼｯｸM-PRO" w:eastAsia="HG丸ｺﾞｼｯｸM-PRO"/>
                <w:szCs w:val="21"/>
              </w:rPr>
            </w:pPr>
            <w:r w:rsidRPr="00BC6DD3">
              <w:rPr>
                <w:noProof/>
                <w:szCs w:val="21"/>
              </w:rPr>
              <mc:AlternateContent>
                <mc:Choice Requires="wps">
                  <w:drawing>
                    <wp:anchor distT="0" distB="0" distL="114300" distR="114300" simplePos="0" relativeHeight="251659264" behindDoc="0" locked="0" layoutInCell="1" allowOverlap="1" wp14:anchorId="6FEE5514" wp14:editId="2542E318">
                      <wp:simplePos x="0" y="0"/>
                      <wp:positionH relativeFrom="column">
                        <wp:posOffset>1165860</wp:posOffset>
                      </wp:positionH>
                      <wp:positionV relativeFrom="paragraph">
                        <wp:posOffset>-5080</wp:posOffset>
                      </wp:positionV>
                      <wp:extent cx="196850" cy="632460"/>
                      <wp:effectExtent l="0" t="0" r="12700" b="15240"/>
                      <wp:wrapNone/>
                      <wp:docPr id="9" name="右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632460"/>
                              </a:xfrm>
                              <a:prstGeom prst="rightBrace">
                                <a:avLst>
                                  <a:gd name="adj1" fmla="val 267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1FA3A8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91.8pt;margin-top:-.4pt;width:15.5pt;height:4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">
                      <v:textbox inset="5.85pt,.7pt,5.85pt,.7pt"/>
                    </v:shape>
                  </w:pict>
                </mc:Fallback>
              </mc:AlternateContent>
            </w:r>
            <w:r w:rsidRPr="00BC6DD3">
              <w:rPr>
                <w:rFonts w:ascii="HG丸ｺﾞｼｯｸM-PRO" w:eastAsia="HG丸ｺﾞｼｯｸM-PRO" w:hint="eastAsia"/>
                <w:szCs w:val="21"/>
              </w:rPr>
              <w:t>問診及び相談</w:t>
            </w:r>
          </w:p>
          <w:p w:rsidR="00BC6DD3" w:rsidRPr="00BC6DD3" w:rsidRDefault="00BC6DD3" w:rsidP="0077274F">
            <w:pPr>
              <w:ind w:firstLineChars="100" w:firstLine="210"/>
              <w:rPr>
                <w:rFonts w:ascii="HG丸ｺﾞｼｯｸM-PRO" w:eastAsia="HG丸ｺﾞｼｯｸM-PRO"/>
                <w:szCs w:val="21"/>
              </w:rPr>
            </w:pPr>
            <w:r w:rsidRPr="00BC6DD3">
              <w:rPr>
                <w:noProof/>
                <w:szCs w:val="21"/>
              </w:rPr>
              <mc:AlternateContent>
                <mc:Choice Requires="wps">
                  <w:drawing>
                    <wp:anchor distT="0" distB="0" distL="114300" distR="114300" simplePos="0" relativeHeight="251660288" behindDoc="0" locked="0" layoutInCell="1" allowOverlap="1" wp14:anchorId="120EC8E4" wp14:editId="5C3D9D01">
                      <wp:simplePos x="0" y="0"/>
                      <wp:positionH relativeFrom="column">
                        <wp:posOffset>1429385</wp:posOffset>
                      </wp:positionH>
                      <wp:positionV relativeFrom="paragraph">
                        <wp:posOffset>-13970</wp:posOffset>
                      </wp:positionV>
                      <wp:extent cx="978535" cy="22860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6DD3" w:rsidRPr="00527BB1" w:rsidRDefault="00BC6DD3" w:rsidP="00BC6DD3">
                                  <w:pPr>
                                    <w:rPr>
                                      <w:rFonts w:ascii="HG丸ｺﾞｼｯｸM-PRO" w:eastAsia="HG丸ｺﾞｼｯｸM-PRO"/>
                                      <w:sz w:val="22"/>
                                      <w:szCs w:val="22"/>
                                    </w:rPr>
                                  </w:pPr>
                                  <w:r w:rsidRPr="00527BB1">
                                    <w:rPr>
                                      <w:rFonts w:ascii="HG丸ｺﾞｼｯｸM-PRO" w:eastAsia="HG丸ｺﾞｼｯｸM-PRO" w:hint="eastAsia"/>
                                      <w:sz w:val="22"/>
                                      <w:szCs w:val="22"/>
                                    </w:rPr>
                                    <w:t>※以下同様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20EC8E4" id="_x0000_t202" coordsize="21600,21600" o:spt="202" path="m,l,21600r21600,l21600,xe">
                      <v:stroke joinstyle="miter"/>
                      <v:path gradientshapeok="t" o:connecttype="rect"/>
                    </v:shapetype>
                    <v:shape id="テキスト ボックス 8" o:spid="_x0000_s1027" type="#_x0000_t202" style="position:absolute;left:0;text-align:left;margin-left:112.55pt;margin-top:-1.1pt;width:77.0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cZ2AIAAM4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" filled="f" stroked="f">
                      <v:textbox inset="5.85pt,.7pt,5.85pt,.7pt">
                        <w:txbxContent>
                          <w:p w:rsidR="00BC6DD3" w:rsidRPr="00527BB1" w:rsidRDefault="00BC6DD3" w:rsidP="00BC6DD3">
                            <w:pPr>
                              <w:rPr>
                                <w:rFonts w:ascii="HG丸ｺﾞｼｯｸM-PRO" w:eastAsia="HG丸ｺﾞｼｯｸM-PRO"/>
                                <w:sz w:val="22"/>
                                <w:szCs w:val="22"/>
                              </w:rPr>
                            </w:pPr>
                            <w:r w:rsidRPr="00527BB1">
                              <w:rPr>
                                <w:rFonts w:ascii="HG丸ｺﾞｼｯｸM-PRO" w:eastAsia="HG丸ｺﾞｼｯｸM-PRO" w:hint="eastAsia"/>
                                <w:sz w:val="22"/>
                                <w:szCs w:val="22"/>
                              </w:rPr>
                              <w:t>※以下同様</w:t>
                            </w:r>
                          </w:p>
                        </w:txbxContent>
                      </v:textbox>
                    </v:shape>
                  </w:pict>
                </mc:Fallback>
              </mc:AlternateContent>
            </w:r>
            <w:r w:rsidRPr="00BC6DD3">
              <w:rPr>
                <w:rFonts w:ascii="HG丸ｺﾞｼｯｸM-PRO" w:eastAsia="HG丸ｺﾞｼｯｸM-PRO" w:hint="eastAsia"/>
                <w:szCs w:val="21"/>
              </w:rPr>
              <w:t>体重・血圧測定</w:t>
            </w:r>
          </w:p>
          <w:p w:rsidR="00BC6DD3" w:rsidRPr="00BC6DD3" w:rsidRDefault="00BC6DD3" w:rsidP="0077274F">
            <w:pPr>
              <w:ind w:firstLineChars="100" w:firstLine="210"/>
              <w:rPr>
                <w:rFonts w:ascii="HG丸ｺﾞｼｯｸM-PRO" w:eastAsia="HG丸ｺﾞｼｯｸM-PRO"/>
                <w:szCs w:val="21"/>
              </w:rPr>
            </w:pPr>
            <w:r w:rsidRPr="00BC6DD3">
              <w:rPr>
                <w:rFonts w:ascii="HG丸ｺﾞｼｯｸM-PRO" w:eastAsia="HG丸ｺﾞｼｯｸM-PRO" w:hint="eastAsia"/>
                <w:szCs w:val="21"/>
              </w:rPr>
              <w:t>尿化学検査</w:t>
            </w:r>
          </w:p>
        </w:tc>
        <w:tc>
          <w:tcPr>
            <w:tcW w:w="1417"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1</w:t>
            </w:r>
            <w:r w:rsidR="00204CFF">
              <w:rPr>
                <w:rFonts w:ascii="HG丸ｺﾞｼｯｸM-PRO" w:eastAsia="HG丸ｺﾞｼｯｸM-PRO" w:hint="eastAsia"/>
                <w:szCs w:val="21"/>
              </w:rPr>
              <w:t>8</w:t>
            </w:r>
            <w:r w:rsidRPr="00BC6DD3">
              <w:rPr>
                <w:rFonts w:ascii="HG丸ｺﾞｼｯｸM-PRO" w:eastAsia="HG丸ｺﾞｼｯｸM-PRO" w:hint="eastAsia"/>
                <w:szCs w:val="21"/>
              </w:rPr>
              <w:t>,</w:t>
            </w:r>
            <w:r w:rsidR="00F63F11">
              <w:rPr>
                <w:rFonts w:ascii="HG丸ｺﾞｼｯｸM-PRO" w:eastAsia="HG丸ｺﾞｼｯｸM-PRO" w:hint="eastAsia"/>
                <w:szCs w:val="21"/>
              </w:rPr>
              <w:t>190</w:t>
            </w:r>
          </w:p>
        </w:tc>
      </w:tr>
      <w:tr w:rsidR="00BC6DD3" w:rsidRPr="00BC6DD3" w:rsidTr="00BC6DD3">
        <w:trPr>
          <w:cantSplit/>
          <w:trHeight w:val="2192"/>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dashed" w:sz="4" w:space="0" w:color="auto"/>
              <w:right w:val="single" w:sz="4" w:space="0" w:color="auto"/>
            </w:tcBorders>
          </w:tcPr>
          <w:p w:rsidR="00BC6DD3" w:rsidRPr="00BC6DD3" w:rsidRDefault="00BC6DD3" w:rsidP="0077274F">
            <w:pPr>
              <w:ind w:left="1050" w:hangingChars="500" w:hanging="1050"/>
              <w:rPr>
                <w:rFonts w:ascii="HG丸ｺﾞｼｯｸM-PRO" w:eastAsia="HG丸ｺﾞｼｯｸM-PRO"/>
                <w:szCs w:val="21"/>
              </w:rPr>
            </w:pPr>
            <w:r w:rsidRPr="00BC6DD3">
              <w:rPr>
                <w:rFonts w:ascii="HG丸ｺﾞｼｯｸM-PRO" w:eastAsia="HG丸ｺﾞｼｯｸM-PRO" w:hint="eastAsia"/>
                <w:szCs w:val="21"/>
              </w:rPr>
              <w:t>血液検査</w:t>
            </w:r>
          </w:p>
          <w:p w:rsidR="00BC6DD3" w:rsidRPr="00BC6DD3" w:rsidRDefault="00BC6DD3" w:rsidP="0077274F">
            <w:pPr>
              <w:ind w:firstLineChars="100" w:firstLine="210"/>
              <w:rPr>
                <w:rFonts w:ascii="HG丸ｺﾞｼｯｸM-PRO" w:eastAsia="HG丸ｺﾞｼｯｸM-PRO"/>
                <w:szCs w:val="21"/>
              </w:rPr>
            </w:pPr>
            <w:r w:rsidRPr="00BC6DD3">
              <w:rPr>
                <w:rFonts w:ascii="HG丸ｺﾞｼｯｸM-PRO" w:eastAsia="HG丸ｺﾞｼｯｸM-PRO" w:hint="eastAsia"/>
                <w:szCs w:val="21"/>
              </w:rPr>
              <w:t>血液型、グルコース（血糖値）</w:t>
            </w:r>
          </w:p>
          <w:p w:rsidR="00BC6DD3" w:rsidRPr="00BC6DD3" w:rsidRDefault="00BC6DD3" w:rsidP="0077274F">
            <w:pPr>
              <w:ind w:firstLineChars="100" w:firstLine="210"/>
              <w:rPr>
                <w:rFonts w:ascii="HG丸ｺﾞｼｯｸM-PRO" w:eastAsia="HG丸ｺﾞｼｯｸM-PRO"/>
                <w:szCs w:val="21"/>
              </w:rPr>
            </w:pPr>
            <w:r w:rsidRPr="00BC6DD3">
              <w:rPr>
                <w:rFonts w:ascii="HG丸ｺﾞｼｯｸM-PRO" w:eastAsia="HG丸ｺﾞｼｯｸM-PRO" w:hint="eastAsia"/>
                <w:szCs w:val="21"/>
              </w:rPr>
              <w:t>貧血検査、梅毒血清反応検査</w:t>
            </w:r>
          </w:p>
          <w:p w:rsidR="00BC6DD3" w:rsidRPr="00BC6DD3" w:rsidRDefault="00BC6DD3" w:rsidP="0077274F">
            <w:pPr>
              <w:ind w:firstLineChars="100" w:firstLine="210"/>
              <w:rPr>
                <w:rFonts w:ascii="HG丸ｺﾞｼｯｸM-PRO" w:eastAsia="HG丸ｺﾞｼｯｸM-PRO"/>
                <w:szCs w:val="21"/>
              </w:rPr>
            </w:pPr>
            <w:r w:rsidRPr="00BC6DD3">
              <w:rPr>
                <w:rFonts w:ascii="HG丸ｺﾞｼｯｸM-PRO" w:eastAsia="HG丸ｺﾞｼｯｸM-PRO" w:hint="eastAsia"/>
                <w:szCs w:val="21"/>
              </w:rPr>
              <w:t>B型肝炎抗原検査、C型肝炎抗体検査</w:t>
            </w:r>
          </w:p>
          <w:p w:rsidR="00BC6DD3" w:rsidRPr="00BC6DD3" w:rsidRDefault="00BC6DD3" w:rsidP="0077274F">
            <w:pPr>
              <w:ind w:firstLineChars="100" w:firstLine="210"/>
              <w:rPr>
                <w:rFonts w:ascii="HG丸ｺﾞｼｯｸM-PRO" w:eastAsia="HG丸ｺﾞｼｯｸM-PRO"/>
                <w:szCs w:val="21"/>
              </w:rPr>
            </w:pPr>
            <w:r w:rsidRPr="00BC6DD3">
              <w:rPr>
                <w:rFonts w:ascii="HG丸ｺﾞｼｯｸM-PRO" w:eastAsia="HG丸ｺﾞｼｯｸM-PRO" w:hint="eastAsia"/>
                <w:szCs w:val="21"/>
              </w:rPr>
              <w:t>ＨＴＬＶ-１抗体検査</w:t>
            </w:r>
          </w:p>
          <w:p w:rsidR="00BC6DD3" w:rsidRPr="00BC6DD3" w:rsidRDefault="00BC6DD3" w:rsidP="0077274F">
            <w:pPr>
              <w:ind w:firstLineChars="100" w:firstLine="210"/>
              <w:rPr>
                <w:rFonts w:ascii="HG丸ｺﾞｼｯｸM-PRO" w:eastAsia="HG丸ｺﾞｼｯｸM-PRO"/>
                <w:szCs w:val="21"/>
              </w:rPr>
            </w:pPr>
            <w:r w:rsidRPr="00BC6DD3">
              <w:rPr>
                <w:rFonts w:ascii="HG丸ｺﾞｼｯｸM-PRO" w:eastAsia="HG丸ｺﾞｼｯｸM-PRO" w:hint="eastAsia"/>
                <w:szCs w:val="21"/>
              </w:rPr>
              <w:t>HIV抗体検査、風疹ウイルス抗体検査</w:t>
            </w:r>
          </w:p>
        </w:tc>
        <w:tc>
          <w:tcPr>
            <w:tcW w:w="1417"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145"/>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single"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子宮頸がん検診：ベセスダシステム</w:t>
            </w:r>
          </w:p>
        </w:tc>
        <w:tc>
          <w:tcPr>
            <w:tcW w:w="1417"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315"/>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第２回</w:t>
            </w:r>
          </w:p>
        </w:tc>
        <w:tc>
          <w:tcPr>
            <w:tcW w:w="2305"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妊娠18～22週</w:t>
            </w:r>
          </w:p>
        </w:tc>
        <w:tc>
          <w:tcPr>
            <w:tcW w:w="4546" w:type="dxa"/>
            <w:tcBorders>
              <w:top w:val="single" w:sz="4" w:space="0" w:color="auto"/>
              <w:left w:val="single" w:sz="4" w:space="0" w:color="auto"/>
              <w:bottom w:val="dashed"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基本項目　※</w:t>
            </w:r>
          </w:p>
        </w:tc>
        <w:tc>
          <w:tcPr>
            <w:tcW w:w="1417"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6,290</w:t>
            </w:r>
          </w:p>
        </w:tc>
      </w:tr>
      <w:tr w:rsidR="00BC6DD3" w:rsidRPr="00BC6DD3" w:rsidTr="00BC6DD3">
        <w:trPr>
          <w:cantSplit/>
          <w:trHeight w:val="198"/>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single"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超音波検査</w:t>
            </w:r>
          </w:p>
        </w:tc>
        <w:tc>
          <w:tcPr>
            <w:tcW w:w="1417"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420"/>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第３回</w:t>
            </w:r>
          </w:p>
        </w:tc>
        <w:tc>
          <w:tcPr>
            <w:tcW w:w="2305"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妊娠22～</w:t>
            </w:r>
            <w:r w:rsidR="00204CFF">
              <w:rPr>
                <w:rFonts w:ascii="HG丸ｺﾞｼｯｸM-PRO" w:eastAsia="HG丸ｺﾞｼｯｸM-PRO" w:hint="eastAsia"/>
                <w:szCs w:val="21"/>
              </w:rPr>
              <w:t>27</w:t>
            </w:r>
            <w:r w:rsidRPr="00BC6DD3">
              <w:rPr>
                <w:rFonts w:ascii="HG丸ｺﾞｼｯｸM-PRO" w:eastAsia="HG丸ｺﾞｼｯｸM-PRO" w:hint="eastAsia"/>
                <w:szCs w:val="21"/>
              </w:rPr>
              <w:t>週</w:t>
            </w:r>
          </w:p>
        </w:tc>
        <w:tc>
          <w:tcPr>
            <w:tcW w:w="4546" w:type="dxa"/>
            <w:tcBorders>
              <w:top w:val="single" w:sz="4" w:space="0" w:color="auto"/>
              <w:left w:val="single" w:sz="4" w:space="0" w:color="auto"/>
              <w:bottom w:val="dashed"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基本項目　※</w:t>
            </w:r>
          </w:p>
        </w:tc>
        <w:tc>
          <w:tcPr>
            <w:tcW w:w="1417"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9,6</w:t>
            </w:r>
            <w:r w:rsidR="00F63F11">
              <w:rPr>
                <w:rFonts w:ascii="HG丸ｺﾞｼｯｸM-PRO" w:eastAsia="HG丸ｺﾞｼｯｸM-PRO" w:hint="eastAsia"/>
                <w:szCs w:val="21"/>
              </w:rPr>
              <w:t>70</w:t>
            </w:r>
          </w:p>
        </w:tc>
      </w:tr>
      <w:tr w:rsidR="00BC6DD3" w:rsidRPr="00BC6DD3" w:rsidTr="00BC6DD3">
        <w:trPr>
          <w:cantSplit/>
          <w:trHeight w:val="420"/>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dashed"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血液検査</w:t>
            </w:r>
          </w:p>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グルコース（血糖値）、貧血検査</w:t>
            </w:r>
          </w:p>
        </w:tc>
        <w:tc>
          <w:tcPr>
            <w:tcW w:w="1417" w:type="dxa"/>
            <w:vMerge/>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245"/>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single"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超音波検査</w:t>
            </w:r>
          </w:p>
        </w:tc>
        <w:tc>
          <w:tcPr>
            <w:tcW w:w="1417"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330"/>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第</w:t>
            </w:r>
            <w:r w:rsidR="00204CFF">
              <w:rPr>
                <w:rFonts w:ascii="HG丸ｺﾞｼｯｸM-PRO" w:eastAsia="HG丸ｺﾞｼｯｸM-PRO" w:hint="eastAsia"/>
                <w:szCs w:val="21"/>
              </w:rPr>
              <w:t>４</w:t>
            </w:r>
            <w:r w:rsidRPr="00BC6DD3">
              <w:rPr>
                <w:rFonts w:ascii="HG丸ｺﾞｼｯｸM-PRO" w:eastAsia="HG丸ｺﾞｼｯｸM-PRO" w:hint="eastAsia"/>
                <w:szCs w:val="21"/>
              </w:rPr>
              <w:t>回</w:t>
            </w:r>
          </w:p>
        </w:tc>
        <w:tc>
          <w:tcPr>
            <w:tcW w:w="2305"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妊娠</w:t>
            </w:r>
            <w:r w:rsidR="00204CFF">
              <w:rPr>
                <w:rFonts w:ascii="HG丸ｺﾞｼｯｸM-PRO" w:eastAsia="HG丸ｺﾞｼｯｸM-PRO" w:hint="eastAsia"/>
                <w:szCs w:val="21"/>
              </w:rPr>
              <w:t>27</w:t>
            </w:r>
            <w:r w:rsidRPr="00BC6DD3">
              <w:rPr>
                <w:rFonts w:ascii="HG丸ｺﾞｼｯｸM-PRO" w:eastAsia="HG丸ｺﾞｼｯｸM-PRO" w:hint="eastAsia"/>
                <w:szCs w:val="21"/>
              </w:rPr>
              <w:t>～</w:t>
            </w:r>
            <w:r w:rsidR="00204CFF">
              <w:rPr>
                <w:rFonts w:ascii="HG丸ｺﾞｼｯｸM-PRO" w:eastAsia="HG丸ｺﾞｼｯｸM-PRO" w:hint="eastAsia"/>
                <w:szCs w:val="21"/>
              </w:rPr>
              <w:t>33</w:t>
            </w:r>
            <w:r w:rsidRPr="00BC6DD3">
              <w:rPr>
                <w:rFonts w:ascii="HG丸ｺﾞｼｯｸM-PRO" w:eastAsia="HG丸ｺﾞｼｯｸM-PRO" w:hint="eastAsia"/>
                <w:szCs w:val="21"/>
              </w:rPr>
              <w:t>週</w:t>
            </w:r>
          </w:p>
        </w:tc>
        <w:tc>
          <w:tcPr>
            <w:tcW w:w="4546" w:type="dxa"/>
            <w:tcBorders>
              <w:top w:val="single" w:sz="4" w:space="0" w:color="auto"/>
              <w:left w:val="single" w:sz="4" w:space="0" w:color="auto"/>
              <w:bottom w:val="dashed"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基本項目　※</w:t>
            </w:r>
          </w:p>
        </w:tc>
        <w:tc>
          <w:tcPr>
            <w:tcW w:w="1417" w:type="dxa"/>
            <w:vMerge w:val="restart"/>
            <w:tcBorders>
              <w:top w:val="single" w:sz="4" w:space="0" w:color="auto"/>
              <w:left w:val="single" w:sz="4" w:space="0" w:color="auto"/>
              <w:right w:val="single" w:sz="4" w:space="0" w:color="auto"/>
            </w:tcBorders>
            <w:vAlign w:val="center"/>
          </w:tcPr>
          <w:p w:rsidR="00BC6DD3" w:rsidRPr="00BC6DD3" w:rsidRDefault="00BC6DD3" w:rsidP="00F63F11">
            <w:pPr>
              <w:jc w:val="center"/>
              <w:rPr>
                <w:rFonts w:ascii="HG丸ｺﾞｼｯｸM-PRO" w:eastAsia="HG丸ｺﾞｼｯｸM-PRO" w:hint="eastAsia"/>
                <w:szCs w:val="21"/>
              </w:rPr>
            </w:pPr>
            <w:r w:rsidRPr="00BC6DD3">
              <w:rPr>
                <w:rFonts w:ascii="HG丸ｺﾞｼｯｸM-PRO" w:eastAsia="HG丸ｺﾞｼｯｸM-PRO" w:hint="eastAsia"/>
                <w:szCs w:val="21"/>
              </w:rPr>
              <w:t>10,1</w:t>
            </w:r>
            <w:r w:rsidR="00F63F11">
              <w:rPr>
                <w:rFonts w:ascii="HG丸ｺﾞｼｯｸM-PRO" w:eastAsia="HG丸ｺﾞｼｯｸM-PRO" w:hint="eastAsia"/>
                <w:szCs w:val="21"/>
              </w:rPr>
              <w:t>20</w:t>
            </w:r>
          </w:p>
        </w:tc>
      </w:tr>
      <w:tr w:rsidR="00BC6DD3" w:rsidRPr="00BC6DD3" w:rsidTr="00BC6DD3">
        <w:trPr>
          <w:cantSplit/>
          <w:trHeight w:val="447"/>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dashed"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性器クラミジア検査</w:t>
            </w:r>
          </w:p>
        </w:tc>
        <w:tc>
          <w:tcPr>
            <w:tcW w:w="1417"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348"/>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single"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超音波検査</w:t>
            </w:r>
          </w:p>
        </w:tc>
        <w:tc>
          <w:tcPr>
            <w:tcW w:w="1417" w:type="dxa"/>
            <w:vMerge/>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315"/>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第５回</w:t>
            </w:r>
          </w:p>
        </w:tc>
        <w:tc>
          <w:tcPr>
            <w:tcW w:w="2305" w:type="dxa"/>
            <w:vMerge w:val="restart"/>
            <w:tcBorders>
              <w:top w:val="single" w:sz="4" w:space="0" w:color="auto"/>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妊娠</w:t>
            </w:r>
            <w:r w:rsidR="00204CFF">
              <w:rPr>
                <w:rFonts w:ascii="HG丸ｺﾞｼｯｸM-PRO" w:eastAsia="HG丸ｺﾞｼｯｸM-PRO" w:hint="eastAsia"/>
                <w:szCs w:val="21"/>
              </w:rPr>
              <w:t>33</w:t>
            </w:r>
            <w:r w:rsidRPr="00BC6DD3">
              <w:rPr>
                <w:rFonts w:ascii="HG丸ｺﾞｼｯｸM-PRO" w:eastAsia="HG丸ｺﾞｼｯｸM-PRO" w:hint="eastAsia"/>
                <w:szCs w:val="21"/>
              </w:rPr>
              <w:t>～</w:t>
            </w:r>
            <w:r w:rsidR="00204CFF">
              <w:rPr>
                <w:rFonts w:ascii="HG丸ｺﾞｼｯｸM-PRO" w:eastAsia="HG丸ｺﾞｼｯｸM-PRO" w:hint="eastAsia"/>
                <w:szCs w:val="21"/>
              </w:rPr>
              <w:t>38</w:t>
            </w:r>
            <w:r w:rsidRPr="00BC6DD3">
              <w:rPr>
                <w:rFonts w:ascii="HG丸ｺﾞｼｯｸM-PRO" w:eastAsia="HG丸ｺﾞｼｯｸM-PRO" w:hint="eastAsia"/>
                <w:szCs w:val="21"/>
              </w:rPr>
              <w:t>週</w:t>
            </w:r>
          </w:p>
        </w:tc>
        <w:tc>
          <w:tcPr>
            <w:tcW w:w="4546" w:type="dxa"/>
            <w:tcBorders>
              <w:top w:val="single" w:sz="4" w:space="0" w:color="auto"/>
              <w:left w:val="single" w:sz="4" w:space="0" w:color="auto"/>
              <w:bottom w:val="dashed"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基本項目　※</w:t>
            </w:r>
          </w:p>
        </w:tc>
        <w:tc>
          <w:tcPr>
            <w:tcW w:w="1417" w:type="dxa"/>
            <w:vMerge w:val="restart"/>
            <w:tcBorders>
              <w:top w:val="single" w:sz="4" w:space="0" w:color="auto"/>
              <w:left w:val="single" w:sz="4" w:space="0" w:color="auto"/>
              <w:right w:val="single" w:sz="4" w:space="0" w:color="auto"/>
            </w:tcBorders>
            <w:vAlign w:val="center"/>
          </w:tcPr>
          <w:p w:rsidR="00BC6DD3" w:rsidRPr="00BC6DD3" w:rsidRDefault="00F63F11" w:rsidP="0077274F">
            <w:pPr>
              <w:jc w:val="center"/>
              <w:rPr>
                <w:rFonts w:ascii="HG丸ｺﾞｼｯｸM-PRO" w:eastAsia="HG丸ｺﾞｼｯｸM-PRO"/>
                <w:szCs w:val="21"/>
              </w:rPr>
            </w:pPr>
            <w:r>
              <w:rPr>
                <w:rFonts w:ascii="HG丸ｺﾞｼｯｸM-PRO" w:eastAsia="HG丸ｺﾞｼｯｸM-PRO" w:hint="eastAsia"/>
                <w:szCs w:val="21"/>
              </w:rPr>
              <w:t>11,42</w:t>
            </w:r>
            <w:bookmarkStart w:id="0" w:name="_GoBack"/>
            <w:bookmarkEnd w:id="0"/>
            <w:r w:rsidR="00BC6DD3" w:rsidRPr="00BC6DD3">
              <w:rPr>
                <w:rFonts w:ascii="HG丸ｺﾞｼｯｸM-PRO" w:eastAsia="HG丸ｺﾞｼｯｸM-PRO" w:hint="eastAsia"/>
                <w:szCs w:val="21"/>
              </w:rPr>
              <w:t>0</w:t>
            </w:r>
          </w:p>
        </w:tc>
      </w:tr>
      <w:tr w:rsidR="00BC6DD3" w:rsidRPr="00BC6DD3" w:rsidTr="00BC6DD3">
        <w:trPr>
          <w:cantSplit/>
          <w:trHeight w:val="315"/>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dashed"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血液検査　貧血検査</w:t>
            </w:r>
          </w:p>
        </w:tc>
        <w:tc>
          <w:tcPr>
            <w:tcW w:w="1417"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375"/>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dashed"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GBS膣分泌検査</w:t>
            </w:r>
          </w:p>
        </w:tc>
        <w:tc>
          <w:tcPr>
            <w:tcW w:w="1417"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330"/>
        </w:trPr>
        <w:tc>
          <w:tcPr>
            <w:tcW w:w="955" w:type="dxa"/>
            <w:vMerge/>
            <w:tcBorders>
              <w:left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p>
        </w:tc>
        <w:tc>
          <w:tcPr>
            <w:tcW w:w="1120"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2305"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c>
          <w:tcPr>
            <w:tcW w:w="4546" w:type="dxa"/>
            <w:tcBorders>
              <w:top w:val="dashed" w:sz="4" w:space="0" w:color="auto"/>
              <w:left w:val="single" w:sz="4" w:space="0" w:color="auto"/>
              <w:bottom w:val="dashed" w:sz="4" w:space="0" w:color="auto"/>
              <w:right w:val="single" w:sz="4" w:space="0" w:color="auto"/>
            </w:tcBorders>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int="eastAsia"/>
                <w:szCs w:val="21"/>
              </w:rPr>
              <w:t>超音波検査</w:t>
            </w:r>
          </w:p>
        </w:tc>
        <w:tc>
          <w:tcPr>
            <w:tcW w:w="1417" w:type="dxa"/>
            <w:vMerge/>
            <w:tcBorders>
              <w:left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p>
        </w:tc>
      </w:tr>
      <w:tr w:rsidR="00BC6DD3" w:rsidRPr="00BC6DD3" w:rsidTr="00BC6DD3">
        <w:trPr>
          <w:cantSplit/>
          <w:trHeight w:val="1108"/>
        </w:trPr>
        <w:tc>
          <w:tcPr>
            <w:tcW w:w="955" w:type="dxa"/>
            <w:tcBorders>
              <w:left w:val="single" w:sz="4" w:space="0" w:color="auto"/>
              <w:bottom w:val="single" w:sz="4" w:space="0" w:color="auto"/>
              <w:right w:val="single" w:sz="4" w:space="0" w:color="auto"/>
            </w:tcBorders>
            <w:textDirection w:val="tbRlV"/>
          </w:tcPr>
          <w:p w:rsidR="00BC6DD3" w:rsidRPr="00BC6DD3" w:rsidRDefault="00BC6DD3" w:rsidP="0077274F">
            <w:pPr>
              <w:ind w:left="113" w:right="113"/>
              <w:jc w:val="center"/>
              <w:rPr>
                <w:rFonts w:ascii="HG丸ｺﾞｼｯｸM-PRO" w:eastAsia="HG丸ｺﾞｼｯｸM-PRO"/>
                <w:b/>
                <w:szCs w:val="21"/>
              </w:rPr>
            </w:pPr>
            <w:r w:rsidRPr="00BC6DD3">
              <w:rPr>
                <w:rFonts w:ascii="HG丸ｺﾞｼｯｸM-PRO" w:eastAsia="HG丸ｺﾞｼｯｸM-PRO" w:hint="eastAsia"/>
                <w:b/>
                <w:szCs w:val="21"/>
              </w:rPr>
              <w:t>（９回）Ｂ　券</w:t>
            </w:r>
          </w:p>
          <w:p w:rsidR="00BC6DD3" w:rsidRPr="00BC6DD3" w:rsidRDefault="00BC6DD3" w:rsidP="0077274F">
            <w:pPr>
              <w:ind w:left="113" w:right="113"/>
              <w:jc w:val="center"/>
              <w:rPr>
                <w:rFonts w:ascii="HG丸ｺﾞｼｯｸM-PRO" w:eastAsia="HG丸ｺﾞｼｯｸM-PRO"/>
                <w:b/>
                <w:szCs w:val="21"/>
              </w:rPr>
            </w:pPr>
          </w:p>
        </w:tc>
        <w:tc>
          <w:tcPr>
            <w:tcW w:w="7971" w:type="dxa"/>
            <w:gridSpan w:val="3"/>
            <w:tcBorders>
              <w:left w:val="single" w:sz="4" w:space="0" w:color="auto"/>
              <w:bottom w:val="single" w:sz="4" w:space="0" w:color="auto"/>
              <w:right w:val="single" w:sz="4" w:space="0" w:color="auto"/>
            </w:tcBorders>
            <w:vAlign w:val="center"/>
          </w:tcPr>
          <w:p w:rsidR="00BC6DD3" w:rsidRPr="00BC6DD3" w:rsidRDefault="00BC6DD3" w:rsidP="0077274F">
            <w:pPr>
              <w:rPr>
                <w:rFonts w:ascii="HG丸ｺﾞｼｯｸM-PRO" w:eastAsia="HG丸ｺﾞｼｯｸM-PRO"/>
                <w:szCs w:val="21"/>
              </w:rPr>
            </w:pPr>
            <w:r w:rsidRPr="00BC6DD3">
              <w:rPr>
                <w:rFonts w:ascii="HG丸ｺﾞｼｯｸM-PRO" w:eastAsia="HG丸ｺﾞｼｯｸM-PRO" w:hAnsi="ＭＳ ゴシック" w:hint="eastAsia"/>
                <w:szCs w:val="21"/>
              </w:rPr>
              <w:t>受診時期・検査項目については、健診機関が必要と認めるもの。</w:t>
            </w:r>
          </w:p>
        </w:tc>
        <w:tc>
          <w:tcPr>
            <w:tcW w:w="1417" w:type="dxa"/>
            <w:tcBorders>
              <w:left w:val="single" w:sz="4" w:space="0" w:color="auto"/>
              <w:bottom w:val="single" w:sz="4" w:space="0" w:color="auto"/>
              <w:right w:val="single" w:sz="4" w:space="0" w:color="auto"/>
            </w:tcBorders>
            <w:vAlign w:val="center"/>
          </w:tcPr>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（上限）</w:t>
            </w:r>
          </w:p>
          <w:p w:rsidR="00BC6DD3" w:rsidRPr="00BC6DD3" w:rsidRDefault="00BC6DD3" w:rsidP="0077274F">
            <w:pPr>
              <w:jc w:val="center"/>
              <w:rPr>
                <w:rFonts w:ascii="HG丸ｺﾞｼｯｸM-PRO" w:eastAsia="HG丸ｺﾞｼｯｸM-PRO"/>
                <w:szCs w:val="21"/>
              </w:rPr>
            </w:pPr>
            <w:r w:rsidRPr="00BC6DD3">
              <w:rPr>
                <w:rFonts w:ascii="HG丸ｺﾞｼｯｸM-PRO" w:eastAsia="HG丸ｺﾞｼｯｸM-PRO" w:hint="eastAsia"/>
                <w:szCs w:val="21"/>
              </w:rPr>
              <w:t>4,000</w:t>
            </w:r>
          </w:p>
        </w:tc>
      </w:tr>
    </w:tbl>
    <w:p w:rsidR="00204CFF" w:rsidRPr="00BC6DD3" w:rsidRDefault="00204CFF" w:rsidP="00204CFF">
      <w:pPr>
        <w:ind w:rightChars="-194" w:right="-407" w:firstLineChars="3200" w:firstLine="6720"/>
        <w:rPr>
          <w:rFonts w:ascii="HG丸ｺﾞｼｯｸM-PRO" w:eastAsia="HG丸ｺﾞｼｯｸM-PRO" w:hAnsi="HG丸ｺﾞｼｯｸM-PRO"/>
          <w:szCs w:val="21"/>
        </w:rPr>
      </w:pPr>
      <w:r w:rsidRPr="00BC6DD3">
        <w:rPr>
          <w:rFonts w:ascii="HG丸ｺﾞｼｯｸM-PRO" w:eastAsia="HG丸ｺﾞｼｯｸM-PRO" w:hAnsi="HG丸ｺﾞｼｯｸM-PRO" w:hint="eastAsia"/>
          <w:szCs w:val="21"/>
        </w:rPr>
        <w:t>（消費税及び地方消費税は</w:t>
      </w:r>
      <w:r w:rsidRPr="00BC6DD3">
        <w:rPr>
          <w:rFonts w:ascii="HG丸ｺﾞｼｯｸM-PRO" w:eastAsia="HG丸ｺﾞｼｯｸM-PRO" w:hAnsi="HG丸ｺﾞｼｯｸM-PRO" w:hint="eastAsia"/>
          <w:color w:val="0070C0"/>
          <w:szCs w:val="21"/>
        </w:rPr>
        <w:t>、</w:t>
      </w:r>
      <w:r w:rsidRPr="00BC6DD3">
        <w:rPr>
          <w:rFonts w:ascii="HG丸ｺﾞｼｯｸM-PRO" w:eastAsia="HG丸ｺﾞｼｯｸM-PRO" w:hAnsi="HG丸ｺﾞｼｯｸM-PRO" w:hint="eastAsia"/>
          <w:szCs w:val="21"/>
        </w:rPr>
        <w:t>非課税）</w:t>
      </w:r>
    </w:p>
    <w:p w:rsidR="00BC6DD3" w:rsidRPr="00BC6DD3" w:rsidRDefault="00BC6DD3" w:rsidP="00BC6DD3">
      <w:pPr>
        <w:ind w:left="210" w:hangingChars="100" w:hanging="210"/>
        <w:rPr>
          <w:rFonts w:ascii="HG丸ｺﾞｼｯｸM-PRO" w:eastAsia="HG丸ｺﾞｼｯｸM-PRO"/>
          <w:szCs w:val="21"/>
          <w:u w:val="single"/>
        </w:rPr>
      </w:pPr>
      <w:r w:rsidRPr="00BC6DD3">
        <w:rPr>
          <w:rFonts w:ascii="HG丸ｺﾞｼｯｸM-PRO" w:eastAsia="HG丸ｺﾞｼｯｸM-PRO" w:hAnsi="ＭＳ 明朝" w:cs="ＭＳ 明朝" w:hint="eastAsia"/>
          <w:szCs w:val="21"/>
        </w:rPr>
        <w:t>●</w:t>
      </w:r>
      <w:r w:rsidRPr="00BC6DD3">
        <w:rPr>
          <w:rFonts w:ascii="HG丸ｺﾞｼｯｸM-PRO" w:eastAsia="HG丸ｺﾞｼｯｸM-PRO" w:hint="eastAsia"/>
          <w:szCs w:val="21"/>
          <w:u w:val="single"/>
        </w:rPr>
        <w:t>Ａ券（第１～５回）の受診票は、公費負担回数・健診の内容が、回数によって定められています。それぞれ</w:t>
      </w:r>
      <w:r w:rsidRPr="00BC6DD3">
        <w:rPr>
          <w:rFonts w:ascii="HG丸ｺﾞｼｯｸM-PRO" w:eastAsia="HG丸ｺﾞｼｯｸM-PRO"/>
          <w:szCs w:val="21"/>
          <w:u w:val="single"/>
        </w:rPr>
        <w:br/>
      </w:r>
      <w:r w:rsidRPr="00BC6DD3">
        <w:rPr>
          <w:rFonts w:ascii="HG丸ｺﾞｼｯｸM-PRO" w:eastAsia="HG丸ｺﾞｼｯｸM-PRO" w:hint="eastAsia"/>
          <w:szCs w:val="21"/>
          <w:u w:val="single"/>
        </w:rPr>
        <w:t>定められた妊娠週数の間にご使用ください。</w:t>
      </w:r>
    </w:p>
    <w:p w:rsidR="00BC6DD3" w:rsidRPr="00BC6DD3" w:rsidRDefault="00BC6DD3" w:rsidP="00BC6DD3">
      <w:pPr>
        <w:ind w:leftChars="116" w:left="454" w:hangingChars="100" w:hanging="210"/>
        <w:rPr>
          <w:rFonts w:ascii="HG丸ｺﾞｼｯｸM-PRO" w:eastAsia="HG丸ｺﾞｼｯｸM-PRO"/>
          <w:szCs w:val="21"/>
        </w:rPr>
      </w:pPr>
      <w:r w:rsidRPr="00BC6DD3">
        <w:rPr>
          <w:rFonts w:ascii="HG丸ｺﾞｼｯｸM-PRO" w:eastAsia="HG丸ｺﾞｼｯｸM-PRO" w:hint="eastAsia"/>
          <w:szCs w:val="21"/>
        </w:rPr>
        <w:t>Ａ券の第1回については、妊娠週数に関係なく母子健康手帳交付後の初回健診時に必ず受けてください。</w:t>
      </w:r>
    </w:p>
    <w:p w:rsidR="00BC6DD3" w:rsidRPr="00BC6DD3" w:rsidRDefault="00BC6DD3" w:rsidP="00BC6DD3">
      <w:pPr>
        <w:ind w:firstLineChars="100" w:firstLine="210"/>
        <w:rPr>
          <w:rFonts w:ascii="HG丸ｺﾞｼｯｸM-PRO" w:eastAsia="HG丸ｺﾞｼｯｸM-PRO"/>
          <w:szCs w:val="21"/>
        </w:rPr>
      </w:pPr>
      <w:r w:rsidRPr="00BC6DD3">
        <w:rPr>
          <w:rFonts w:ascii="HG丸ｺﾞｼｯｸM-PRO" w:eastAsia="HG丸ｺﾞｼｯｸM-PRO" w:hint="eastAsia"/>
          <w:szCs w:val="21"/>
        </w:rPr>
        <w:t>Ｂ券（９回）の受診票は、かかりつけの主治医と相談してご使用ください。</w:t>
      </w:r>
    </w:p>
    <w:p w:rsidR="00BC6DD3" w:rsidRPr="00BC6DD3" w:rsidRDefault="00BC6DD3" w:rsidP="00BC6DD3">
      <w:pPr>
        <w:ind w:left="210" w:hangingChars="100" w:hanging="210"/>
        <w:rPr>
          <w:rFonts w:ascii="HG丸ｺﾞｼｯｸM-PRO" w:eastAsia="HG丸ｺﾞｼｯｸM-PRO"/>
          <w:szCs w:val="21"/>
        </w:rPr>
      </w:pPr>
      <w:r w:rsidRPr="00BC6DD3">
        <w:rPr>
          <w:rFonts w:ascii="HG丸ｺﾞｼｯｸM-PRO" w:eastAsia="HG丸ｺﾞｼｯｸM-PRO" w:hint="eastAsia"/>
          <w:szCs w:val="21"/>
        </w:rPr>
        <w:t>●医療機関によっては</w:t>
      </w:r>
      <w:r w:rsidRPr="00BC6DD3">
        <w:rPr>
          <w:rFonts w:ascii="HG丸ｺﾞｼｯｸM-PRO" w:eastAsia="HG丸ｺﾞｼｯｸM-PRO" w:hint="eastAsia"/>
          <w:szCs w:val="21"/>
          <w:u w:val="single"/>
        </w:rPr>
        <w:t>公費負担以外の項目も検査する場合</w:t>
      </w:r>
      <w:r w:rsidRPr="00BC6DD3">
        <w:rPr>
          <w:rFonts w:ascii="HG丸ｺﾞｼｯｸM-PRO" w:eastAsia="HG丸ｺﾞｼｯｸM-PRO" w:hint="eastAsia"/>
          <w:szCs w:val="21"/>
        </w:rPr>
        <w:t>がありますので、その検査については</w:t>
      </w:r>
      <w:r w:rsidRPr="00BC6DD3">
        <w:rPr>
          <w:rFonts w:ascii="HG丸ｺﾞｼｯｸM-PRO" w:eastAsia="HG丸ｺﾞｼｯｸM-PRO" w:hint="eastAsia"/>
          <w:szCs w:val="21"/>
          <w:u w:val="single"/>
        </w:rPr>
        <w:t>自己負担</w:t>
      </w:r>
      <w:r w:rsidRPr="00BC6DD3">
        <w:rPr>
          <w:rFonts w:ascii="HG丸ｺﾞｼｯｸM-PRO" w:eastAsia="HG丸ｺﾞｼｯｸM-PRO" w:hint="eastAsia"/>
          <w:szCs w:val="21"/>
        </w:rPr>
        <w:t>に</w:t>
      </w:r>
      <w:r w:rsidRPr="00BC6DD3">
        <w:rPr>
          <w:rFonts w:ascii="HG丸ｺﾞｼｯｸM-PRO" w:eastAsia="HG丸ｺﾞｼｯｸM-PRO"/>
          <w:szCs w:val="21"/>
        </w:rPr>
        <w:br/>
      </w:r>
      <w:r w:rsidRPr="00BC6DD3">
        <w:rPr>
          <w:rFonts w:ascii="HG丸ｺﾞｼｯｸM-PRO" w:eastAsia="HG丸ｺﾞｼｯｸM-PRO" w:hint="eastAsia"/>
          <w:szCs w:val="21"/>
        </w:rPr>
        <w:t>なります。</w:t>
      </w:r>
    </w:p>
    <w:p w:rsidR="00BC6DD3" w:rsidRPr="00BC6DD3" w:rsidRDefault="00BC6DD3" w:rsidP="00BC6DD3">
      <w:pPr>
        <w:ind w:left="420" w:hangingChars="200" w:hanging="420"/>
        <w:rPr>
          <w:rFonts w:ascii="HG丸ｺﾞｼｯｸM-PRO" w:eastAsia="HG丸ｺﾞｼｯｸM-PRO"/>
          <w:szCs w:val="21"/>
        </w:rPr>
      </w:pPr>
      <w:r w:rsidRPr="00BC6DD3">
        <w:rPr>
          <w:rFonts w:ascii="HG丸ｺﾞｼｯｸM-PRO" w:eastAsia="HG丸ｺﾞｼｯｸM-PRO" w:hint="eastAsia"/>
          <w:szCs w:val="21"/>
        </w:rPr>
        <w:t>●この受診票で治療はできません。</w:t>
      </w:r>
    </w:p>
    <w:p w:rsidR="004478CE" w:rsidRPr="00DB126B" w:rsidRDefault="00BC6DD3" w:rsidP="00DB126B">
      <w:pPr>
        <w:ind w:left="210" w:hangingChars="100" w:hanging="210"/>
        <w:rPr>
          <w:rFonts w:ascii="HG丸ｺﾞｼｯｸM-PRO" w:eastAsia="HG丸ｺﾞｼｯｸM-PRO"/>
          <w:szCs w:val="21"/>
        </w:rPr>
      </w:pPr>
      <w:r w:rsidRPr="00BC6DD3">
        <w:rPr>
          <w:rFonts w:ascii="HG丸ｺﾞｼｯｸM-PRO" w:eastAsia="HG丸ｺﾞｼｯｸM-PRO" w:hint="eastAsia"/>
          <w:szCs w:val="21"/>
        </w:rPr>
        <w:t>●上記の公費負担額は令和</w:t>
      </w:r>
      <w:r w:rsidR="00204CFF">
        <w:rPr>
          <w:rFonts w:ascii="HG丸ｺﾞｼｯｸM-PRO" w:eastAsia="HG丸ｺﾞｼｯｸM-PRO" w:hint="eastAsia"/>
          <w:szCs w:val="21"/>
        </w:rPr>
        <w:t>4</w:t>
      </w:r>
      <w:r w:rsidRPr="00BC6DD3">
        <w:rPr>
          <w:rFonts w:ascii="HG丸ｺﾞｼｯｸM-PRO" w:eastAsia="HG丸ｺﾞｼｯｸM-PRO" w:hint="eastAsia"/>
          <w:szCs w:val="21"/>
        </w:rPr>
        <w:t>年度受診分となりますので、令和</w:t>
      </w:r>
      <w:r w:rsidR="00204CFF">
        <w:rPr>
          <w:rFonts w:ascii="HG丸ｺﾞｼｯｸM-PRO" w:eastAsia="HG丸ｺﾞｼｯｸM-PRO" w:hint="eastAsia"/>
          <w:szCs w:val="21"/>
        </w:rPr>
        <w:t>５</w:t>
      </w:r>
      <w:r w:rsidRPr="00BC6DD3">
        <w:rPr>
          <w:rFonts w:ascii="HG丸ｺﾞｼｯｸM-PRO" w:eastAsia="HG丸ｺﾞｼｯｸM-PRO" w:hint="eastAsia"/>
          <w:szCs w:val="21"/>
        </w:rPr>
        <w:t>年4月1日以降の受診分は、上記の金額が</w:t>
      </w:r>
      <w:r w:rsidRPr="00BC6DD3">
        <w:rPr>
          <w:rFonts w:ascii="HG丸ｺﾞｼｯｸM-PRO" w:eastAsia="HG丸ｺﾞｼｯｸM-PRO"/>
          <w:szCs w:val="21"/>
        </w:rPr>
        <w:br/>
      </w:r>
      <w:r w:rsidRPr="00BC6DD3">
        <w:rPr>
          <w:rFonts w:ascii="HG丸ｺﾞｼｯｸM-PRO" w:eastAsia="HG丸ｺﾞｼｯｸM-PRO" w:hint="eastAsia"/>
          <w:szCs w:val="21"/>
        </w:rPr>
        <w:t>変更する場合があります。</w:t>
      </w:r>
    </w:p>
    <w:sectPr w:rsidR="004478CE" w:rsidRPr="00DB126B" w:rsidSect="00BC6DD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45935"/>
    <w:multiLevelType w:val="hybridMultilevel"/>
    <w:tmpl w:val="8A4E4EBC"/>
    <w:lvl w:ilvl="0" w:tplc="4CD4E2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E56C68"/>
    <w:multiLevelType w:val="hybridMultilevel"/>
    <w:tmpl w:val="1CD21C92"/>
    <w:lvl w:ilvl="0" w:tplc="90B02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D3"/>
    <w:rsid w:val="001204E3"/>
    <w:rsid w:val="00204CFF"/>
    <w:rsid w:val="004478CE"/>
    <w:rsid w:val="00BC6DD3"/>
    <w:rsid w:val="00DB126B"/>
    <w:rsid w:val="00F63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57A4DB-52E1-4846-9D77-6A838714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D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4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松前町役場</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dc:creator>
  <cp:keywords/>
  <dc:description/>
  <cp:lastModifiedBy>脇水 素子</cp:lastModifiedBy>
  <cp:revision>2</cp:revision>
  <dcterms:created xsi:type="dcterms:W3CDTF">2023-03-31T10:10:00Z</dcterms:created>
  <dcterms:modified xsi:type="dcterms:W3CDTF">2023-03-31T10:10:00Z</dcterms:modified>
</cp:coreProperties>
</file>