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5D5" w:rsidRPr="004205D5" w:rsidRDefault="004205D5" w:rsidP="004205D5">
      <w:pPr>
        <w:overflowPunct w:val="0"/>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農地法その他の農業に関する法令の遵守の状況等（別紙１）</w:t>
      </w: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１　農地法その他の農業に関する法令</w:t>
      </w: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違反の有無</w:t>
            </w:r>
          </w:p>
        </w:tc>
      </w:tr>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Cs w:val="20"/>
              </w:rP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有　・　無</w:t>
            </w:r>
          </w:p>
        </w:tc>
      </w:tr>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Cs w:val="20"/>
              </w:rP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有　・　無</w:t>
            </w:r>
          </w:p>
        </w:tc>
      </w:tr>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Cs w:val="20"/>
              </w:rP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有　・　無</w:t>
            </w:r>
          </w:p>
        </w:tc>
      </w:tr>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Cs w:val="20"/>
              </w:rPr>
              <w:t>④第42条（措置命令）</w:t>
            </w: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有　・　無</w:t>
            </w: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r>
    </w:tbl>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違反の有無</w:t>
            </w:r>
          </w:p>
        </w:tc>
      </w:tr>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Cs w:val="20"/>
              </w:rP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有　・　無</w:t>
            </w:r>
          </w:p>
        </w:tc>
      </w:tr>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Cs w:val="20"/>
              </w:rPr>
              <w:t>②第15条の３（監督処分）</w:t>
            </w: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有　・　無</w:t>
            </w: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r>
    </w:tbl>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違反の有無</w:t>
            </w:r>
          </w:p>
        </w:tc>
      </w:tr>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Cs w:val="20"/>
              </w:rPr>
              <w:t>育成者権又は専用利用権の侵害（第20条及び第25条参照）</w:t>
            </w: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有　・　無</w:t>
            </w: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r>
    </w:tbl>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違反の有無</w:t>
            </w:r>
          </w:p>
        </w:tc>
      </w:tr>
      <w:tr w:rsidR="004205D5" w:rsidRPr="004205D5" w:rsidTr="001164BF">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Cs w:val="20"/>
              </w:rPr>
              <w:t>第24条（使用の禁止）</w:t>
            </w: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有　・　無</w:t>
            </w: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r>
    </w:tbl>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4205D5" w:rsidRPr="004205D5" w:rsidTr="001164B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内容</w:t>
            </w:r>
          </w:p>
        </w:tc>
      </w:tr>
      <w:tr w:rsidR="004205D5" w:rsidRPr="004205D5" w:rsidTr="001164B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lef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lef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lef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lef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r>
    </w:tbl>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ind w:left="225" w:hanging="225"/>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lastRenderedPageBreak/>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4205D5" w:rsidRPr="004205D5" w:rsidTr="001164BF">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理由</w:t>
            </w:r>
          </w:p>
        </w:tc>
      </w:tr>
      <w:tr w:rsidR="004205D5" w:rsidRPr="004205D5" w:rsidTr="001164BF">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有　・　無</w:t>
            </w:r>
          </w:p>
          <w:p w:rsidR="004205D5" w:rsidRPr="004205D5" w:rsidRDefault="004205D5" w:rsidP="004205D5">
            <w:pPr>
              <w:overflowPunct w:val="0"/>
              <w:spacing w:line="226" w:lineRule="exact"/>
              <w:jc w:val="lef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lef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lef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lef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jc w:val="center"/>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textAlignment w:val="baseline"/>
              <w:rPr>
                <w:rFonts w:ascii="ＭＳ 明朝" w:eastAsia="ＭＳ 明朝" w:hAnsi="ＭＳ 明朝" w:cs="ＭＳ 明朝"/>
                <w:color w:val="000000"/>
                <w:kern w:val="0"/>
                <w:sz w:val="22"/>
                <w:szCs w:val="20"/>
              </w:rPr>
            </w:pPr>
          </w:p>
        </w:tc>
      </w:tr>
    </w:tbl>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（記載要領）</w:t>
      </w:r>
    </w:p>
    <w:p w:rsidR="004205D5" w:rsidRPr="004205D5" w:rsidRDefault="004205D5" w:rsidP="004205D5">
      <w:pPr>
        <w:overflowPunct w:val="0"/>
        <w:spacing w:line="226" w:lineRule="exact"/>
        <w:ind w:left="450" w:hanging="225"/>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１　この様式には、権利取得者等（農地の権利を取得しようとする者又はその世帯員等）の状況等を記載してください。</w:t>
      </w:r>
    </w:p>
    <w:p w:rsidR="004205D5" w:rsidRPr="004205D5" w:rsidRDefault="004205D5" w:rsidP="004205D5">
      <w:pPr>
        <w:overflowPunct w:val="0"/>
        <w:spacing w:line="226" w:lineRule="exact"/>
        <w:ind w:left="450" w:hanging="225"/>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２　１の（１）①については、偽りその他不正の手段により、許可を受けた者も含めて記載してください。</w:t>
      </w:r>
    </w:p>
    <w:p w:rsidR="004205D5" w:rsidRPr="004205D5" w:rsidRDefault="004205D5" w:rsidP="004205D5">
      <w:pPr>
        <w:overflowPunct w:val="0"/>
        <w:spacing w:line="226" w:lineRule="exact"/>
        <w:ind w:left="450" w:hanging="225"/>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３　１の（１）②及び③については、農地法第51条第１項第２号から第４号に該当する者も含めて記載してください。</w:t>
      </w:r>
    </w:p>
    <w:p w:rsidR="004205D5" w:rsidRPr="004205D5" w:rsidRDefault="004205D5" w:rsidP="004205D5">
      <w:pPr>
        <w:overflowPunct w:val="0"/>
        <w:spacing w:line="226" w:lineRule="exact"/>
        <w:ind w:left="450" w:hanging="225"/>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４　１の（１）及び３については、許可申請日から起算して過去３年分の状況等を記載してください。なお、１の（１）については、違反状態が是正されたものも含めて記載してください。</w:t>
      </w:r>
    </w:p>
    <w:p w:rsidR="004205D5" w:rsidRPr="004205D5" w:rsidRDefault="004205D5" w:rsidP="004205D5">
      <w:pPr>
        <w:overflowPunct w:val="0"/>
        <w:spacing w:line="226" w:lineRule="exact"/>
        <w:ind w:left="450" w:hanging="225"/>
        <w:textAlignment w:val="baseline"/>
        <w:rPr>
          <w:rFonts w:ascii="ＭＳ 明朝" w:eastAsia="ＭＳ 明朝" w:hAnsi="ＭＳ 明朝" w:cs="ＭＳ 明朝"/>
          <w:color w:val="000000"/>
          <w:kern w:val="0"/>
          <w:sz w:val="22"/>
          <w:szCs w:val="20"/>
        </w:rPr>
      </w:pPr>
      <w:r w:rsidRPr="004205D5">
        <w:rPr>
          <w:rFonts w:ascii="ＭＳ 明朝" w:eastAsia="ＭＳ 明朝" w:hAnsi="ＭＳ 明朝" w:cs="ＭＳ 明朝"/>
          <w:color w:val="000000"/>
          <w:kern w:val="0"/>
          <w:sz w:val="22"/>
          <w:szCs w:val="20"/>
        </w:rPr>
        <w:t>５　１の（２）、（３）及び（４）については、許可申請日現在の状況を記載してください。</w:t>
      </w:r>
    </w:p>
    <w:p w:rsidR="004205D5" w:rsidRPr="004205D5" w:rsidRDefault="004205D5" w:rsidP="004205D5">
      <w:pPr>
        <w:overflowPunct w:val="0"/>
        <w:spacing w:line="226" w:lineRule="exact"/>
        <w:ind w:left="450" w:hanging="225"/>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ind w:left="450" w:hanging="225"/>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ind w:left="450" w:hanging="225"/>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4205D5" w:rsidRPr="004205D5" w:rsidRDefault="004205D5" w:rsidP="004205D5">
      <w:pPr>
        <w:overflowPunct w:val="0"/>
        <w:spacing w:line="226" w:lineRule="exact"/>
        <w:textAlignment w:val="baseline"/>
        <w:rPr>
          <w:rFonts w:ascii="ＭＳ 明朝" w:eastAsia="ＭＳ 明朝" w:hAnsi="ＭＳ 明朝" w:cs="ＭＳ 明朝"/>
          <w:color w:val="000000"/>
          <w:kern w:val="0"/>
          <w:sz w:val="22"/>
          <w:szCs w:val="20"/>
        </w:rPr>
      </w:pPr>
    </w:p>
    <w:p w:rsidR="00CC341B" w:rsidRDefault="00CC341B" w:rsidP="004205D5">
      <w:bookmarkStart w:id="0" w:name="_GoBack"/>
      <w:bookmarkEnd w:id="0"/>
    </w:p>
    <w:sectPr w:rsidR="00CC341B" w:rsidSect="004205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D5"/>
    <w:rsid w:val="004205D5"/>
    <w:rsid w:val="00CC3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1ACCD"/>
  <w15:chartTrackingRefBased/>
  <w15:docId w15:val="{D87448ED-ED85-4248-8843-B1909CF2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祥太</dc:creator>
  <cp:keywords/>
  <dc:description/>
  <cp:lastModifiedBy>矢野　祥太</cp:lastModifiedBy>
  <cp:revision>1</cp:revision>
  <dcterms:created xsi:type="dcterms:W3CDTF">2025-04-05T06:10:00Z</dcterms:created>
  <dcterms:modified xsi:type="dcterms:W3CDTF">2025-04-05T06:12:00Z</dcterms:modified>
</cp:coreProperties>
</file>