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368"/>
        <w:gridCol w:w="1710"/>
        <w:gridCol w:w="1368"/>
        <w:gridCol w:w="2280"/>
      </w:tblGrid>
      <w:tr w:rsidR="0024178A" w:rsidRPr="008A4403"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  <w:bookmarkStart w:id="0" w:name="_GoBack"/>
            <w:bookmarkEnd w:id="0"/>
          </w:p>
          <w:p w:rsidR="0024178A" w:rsidRPr="008A4403" w:rsidRDefault="0024178A">
            <w:pPr>
              <w:spacing w:line="316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  <w:sz w:val="24"/>
              </w:rPr>
              <w:t>農業用倉庫又は作業場等を必要とする理由書</w:t>
            </w:r>
          </w:p>
          <w:p w:rsidR="0024178A" w:rsidRPr="008A4403" w:rsidRDefault="0024178A">
            <w:pPr>
              <w:spacing w:line="313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　　　　　年　　月　　日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様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　　　　　　　  　住　所</w:t>
            </w: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　　　　　　建築確認申請者</w:t>
            </w:r>
          </w:p>
          <w:p w:rsidR="0024178A" w:rsidRPr="00E03992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氏　名　　              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現　　住　　所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申　　請　　地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耕　作　面　積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田　　　㎡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畑　　　㎡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申請地と主たる耕作地の距離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ｍ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主 た る 用 途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建築面積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㎡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申請地に新たに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建築しなければ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ならない理由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建築面積の特に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大きなものにつ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いてはその理由</w:t>
            </w: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6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spacing w:line="296" w:lineRule="exact"/>
        <w:jc w:val="left"/>
      </w:pPr>
    </w:p>
    <w:p w:rsidR="0024178A" w:rsidRPr="008A4403" w:rsidRDefault="0024178A">
      <w:pPr>
        <w:wordWrap w:val="0"/>
        <w:spacing w:line="296" w:lineRule="atLeast"/>
        <w:ind w:left="916" w:hanging="916"/>
        <w:jc w:val="left"/>
      </w:pPr>
      <w:r w:rsidRPr="008A4403">
        <w:rPr>
          <w:rFonts w:hint="eastAsia"/>
        </w:rPr>
        <w:t xml:space="preserve">　注　１　上記建築物は、建築中はもちろん完成後においても都市計画法第29条第１項第２号以外の用途に無断で変更することはできません。</w:t>
      </w:r>
    </w:p>
    <w:p w:rsidR="0024178A" w:rsidRPr="008A4403" w:rsidRDefault="0024178A">
      <w:pPr>
        <w:wordWrap w:val="0"/>
        <w:spacing w:line="296" w:lineRule="atLeast"/>
        <w:ind w:left="916" w:hanging="916"/>
        <w:jc w:val="left"/>
      </w:pPr>
      <w:r w:rsidRPr="008A4403">
        <w:rPr>
          <w:rFonts w:hint="eastAsia"/>
        </w:rPr>
        <w:t xml:space="preserve">　　　２　市街化調整区域内で農業用倉庫又は作業場等（法第29条第１項第２号に該当する建築物）を建築する場合は、建築確認申請書に必ずこの理由書を添付してください。</w:t>
      </w:r>
    </w:p>
    <w:sectPr w:rsidR="0024178A" w:rsidRPr="008A4403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C4427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06CF3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2025-09-08T10:25:00Z</dcterms:modified>
</cp:coreProperties>
</file>