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55" w:rsidRDefault="008E7F55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条・第</w:t>
      </w:r>
      <w:r>
        <w:rPr>
          <w:rFonts w:hAnsi="Times New Roman"/>
        </w:rPr>
        <w:t>8</w:t>
      </w:r>
      <w:r>
        <w:rPr>
          <w:rFonts w:hAnsi="Times New Roman" w:hint="eastAsia"/>
        </w:rPr>
        <w:t>条・第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第　　　号</w:t>
      </w:r>
    </w:p>
    <w:p w:rsidR="008E7F55" w:rsidRDefault="008E7F5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様</w:t>
      </w: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rPr>
          <w:rFonts w:hAnsi="Times New Roman"/>
        </w:rPr>
      </w:pPr>
    </w:p>
    <w:p w:rsidR="008E7F55" w:rsidRDefault="00F9120C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FCEE" id="Rectangle 2" o:spid="_x0000_s1026" style="position:absolute;left:0;text-align:left;margin-left:387.75pt;margin-top: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KhQ&#10;Mv7bAAAACAEAAA8AAABkcnMvZG93bnJldi54bWxMj8tOwzAURPdI/IN1kdgg6jwUQkKcqkJii5TS&#10;D3Dj2ziqH1HsNOHvuaxgOZrRzJlmv1nDbjiH0TsB6S4Bhq73anSDgNPXx/MrsBClU9J4hwK+McC+&#10;vb9rZK386jq8HePAqMSFWgrQMU4156HXaGXY+QkdeRc/WxlJzgNXs1yp3BqeJckLt3J0tKDlhO8a&#10;++txsQKegtms7oY868rtdFhWk+efRojHh+3wBiziFv/C8ItP6NAS09kvTgVmBJRlUVBUQJECI7+s&#10;KtJnAVmVAm8b/v9A+wMAAP//AwBQSwECLQAUAAYACAAAACEAtoM4kv4AAADhAQAAEwAAAAAAAAAA&#10;AAAAAAAAAAAAW0NvbnRlbnRfVHlwZXNdLnhtbFBLAQItABQABgAIAAAAIQA4/SH/1gAAAJQBAAAL&#10;AAAAAAAAAAAAAAAAAC8BAABfcmVscy8ucmVsc1BLAQItABQABgAIAAAAIQBhTZDPfAIAAA0FAAAO&#10;AAAAAAAAAAAAAAAAAC4CAABkcnMvZTJvRG9jLnhtbFBLAQItABQABgAIAAAAIQCoUDL+2wAAAAgB&#10;AAAPAAAAAAAAAAAAAAAAANY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smartTag w:uri="schemas-MSNCTYST-com/MSNCTYST" w:element="MSNCTYST">
        <w:smartTagPr>
          <w:attr w:name="AddressList" w:val="01:松前町;"/>
          <w:attr w:name="Address" w:val="松前町"/>
        </w:smartTagPr>
        <w:r w:rsidR="008E7F55">
          <w:rPr>
            <w:rFonts w:hAnsi="Times New Roman" w:hint="eastAsia"/>
          </w:rPr>
          <w:t>松前町</w:t>
        </w:r>
      </w:smartTag>
      <w:r w:rsidR="008E7F55">
        <w:rPr>
          <w:rFonts w:hAnsi="Times New Roman" w:hint="eastAsia"/>
        </w:rPr>
        <w:t xml:space="preserve">長　　　　　　　　　印　　</w:t>
      </w: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不動産表示及び所有権保存登記承諾書</w:t>
      </w: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　</w:t>
      </w:r>
      <w:r w:rsidR="00126B8F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第　　　号をもって売買・譲与・交換契約を行った次の物件については、　　　　年　　月　　日をもって貴殿に所有権が移転しましたので、直接次の物件</w:t>
      </w:r>
      <w:r>
        <w:rPr>
          <w:rFonts w:hAnsi="Times New Roman"/>
        </w:rPr>
        <w:t>(</w:t>
      </w:r>
      <w:r>
        <w:rPr>
          <w:rFonts w:hAnsi="Times New Roman" w:hint="eastAsia"/>
        </w:rPr>
        <w:t>別添図面表示</w:t>
      </w:r>
      <w:r>
        <w:rPr>
          <w:rFonts w:hAnsi="Times New Roman"/>
        </w:rPr>
        <w:t>)</w:t>
      </w:r>
      <w:r>
        <w:rPr>
          <w:rFonts w:hAnsi="Times New Roman" w:hint="eastAsia"/>
        </w:rPr>
        <w:t>の表示・保存登記することを承諾します。</w:t>
      </w:r>
    </w:p>
    <w:p w:rsidR="008E7F55" w:rsidRDefault="008E7F55">
      <w:pPr>
        <w:overflowPunct w:val="0"/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なお、表示・保存登記が完了した場合は、遅滞なく登記簿謄本又は</w:t>
      </w:r>
      <w:r w:rsidR="00F27144" w:rsidRPr="00F27144">
        <w:rPr>
          <w:rFonts w:hAnsi="Times New Roman" w:hint="eastAsia"/>
        </w:rPr>
        <w:t>登記識別情報通知</w:t>
      </w:r>
      <w:r>
        <w:rPr>
          <w:rFonts w:hAnsi="Times New Roman" w:hint="eastAsia"/>
        </w:rPr>
        <w:t>の写しを提出してください。</w:t>
      </w:r>
    </w:p>
    <w:p w:rsidR="008E7F55" w:rsidRDefault="008E7F55">
      <w:pPr>
        <w:overflowPunct w:val="0"/>
        <w:rPr>
          <w:rFonts w:hAnsi="Times New Roman"/>
        </w:rPr>
      </w:pPr>
    </w:p>
    <w:p w:rsidR="008E7F55" w:rsidRDefault="008E7F55">
      <w:pPr>
        <w:overflowPunct w:val="0"/>
        <w:rPr>
          <w:rFonts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1176"/>
        <w:gridCol w:w="1259"/>
        <w:gridCol w:w="631"/>
        <w:gridCol w:w="1155"/>
      </w:tblGrid>
      <w:tr w:rsidR="008E7F55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287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176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区</w:t>
            </w:r>
            <w:r>
              <w:rPr>
                <w:rFonts w:hAnsi="Times New Roman" w:hint="eastAsia"/>
              </w:rPr>
              <w:t>分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155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8E7F55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287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土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259" w:type="dxa"/>
            <w:tcBorders>
              <w:right w:val="dashSmallGap" w:sz="4" w:space="0" w:color="auto"/>
            </w:tcBorders>
          </w:tcPr>
          <w:p w:rsidR="008E7F55" w:rsidRDefault="008E7F5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631" w:type="dxa"/>
            <w:tcBorders>
              <w:left w:val="dashSmallGap" w:sz="4" w:space="0" w:color="auto"/>
            </w:tcBorders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E7F55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287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土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259" w:type="dxa"/>
            <w:tcBorders>
              <w:right w:val="dashSmallGap" w:sz="4" w:space="0" w:color="auto"/>
            </w:tcBorders>
          </w:tcPr>
          <w:p w:rsidR="008E7F55" w:rsidRDefault="008E7F5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631" w:type="dxa"/>
            <w:tcBorders>
              <w:left w:val="dashSmallGap" w:sz="4" w:space="0" w:color="auto"/>
            </w:tcBorders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E7F55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4287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土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259" w:type="dxa"/>
            <w:tcBorders>
              <w:right w:val="dashSmallGap" w:sz="4" w:space="0" w:color="auto"/>
            </w:tcBorders>
          </w:tcPr>
          <w:p w:rsidR="008E7F55" w:rsidRDefault="008E7F5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631" w:type="dxa"/>
            <w:tcBorders>
              <w:left w:val="dashSmallGap" w:sz="4" w:space="0" w:color="auto"/>
            </w:tcBorders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8E7F55" w:rsidRDefault="008E7F5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E7F55" w:rsidRDefault="008E7F55">
      <w:pPr>
        <w:overflowPunct w:val="0"/>
        <w:rPr>
          <w:rFonts w:hAnsi="Times New Roman"/>
        </w:rPr>
      </w:pPr>
    </w:p>
    <w:sectPr w:rsidR="008E7F5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55" w:rsidRDefault="008E7F55">
      <w:r>
        <w:separator/>
      </w:r>
    </w:p>
  </w:endnote>
  <w:endnote w:type="continuationSeparator" w:id="0">
    <w:p w:rsidR="008E7F55" w:rsidRDefault="008E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55" w:rsidRDefault="008E7F55">
      <w:r>
        <w:separator/>
      </w:r>
    </w:p>
  </w:footnote>
  <w:footnote w:type="continuationSeparator" w:id="0">
    <w:p w:rsidR="008E7F55" w:rsidRDefault="008E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55"/>
    <w:rsid w:val="00126B8F"/>
    <w:rsid w:val="008459EB"/>
    <w:rsid w:val="008E7F55"/>
    <w:rsid w:val="009C447B"/>
    <w:rsid w:val="00DC38E0"/>
    <w:rsid w:val="00F27144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478F0C-EFAB-4556-B342-14043D1F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2</cp:revision>
  <dcterms:created xsi:type="dcterms:W3CDTF">2014-06-09T07:51:00Z</dcterms:created>
  <dcterms:modified xsi:type="dcterms:W3CDTF">2014-06-09T07:51:00Z</dcterms:modified>
</cp:coreProperties>
</file>